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tabs>
          <w:tab w:val="left" w:pos="864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keepNext/>
        <w:spacing w:after="0" w:line="240" w:lineRule="auto"/>
        <w:tabs>
          <w:tab w:val="left" w:pos="8640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ГУБЕРНАТОР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left" w:pos="75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left" w:pos="75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№ ____________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74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74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left" w:pos="78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28.01.2011 № 26 «О комиссии по обеспечению безопасности дорожного движения в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28.01.2011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26 «О комиссии по обеспечению безопасности дорожного движения в Еврейской автономной области»,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я: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Состав комиссии по обеспечению безопасности дорожного движения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утвержденный вышеуказанным постановлением,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обеспечению безопасности дорожного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движения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672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Гольдштейн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Ростислав Эрнстович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губернатор Еврейской автономной области, председатель комиссии;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Самков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правительства Еврейской автономной области, заместитель председателя комиссии;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"/>
        </w:trPr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Переверзев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</w:t>
            </w:r>
            <w:r>
              <w:rPr>
                <w:sz w:val="28"/>
                <w:szCs w:val="28"/>
              </w:rPr>
              <w:t xml:space="preserve">й специалист-эксперт отдела транспорта департамента автомобильных дорог и транспорта правительства Еврейской автономной области, секретарь комиссии.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1"/>
        </w:trPr>
        <w:tc>
          <w:tcP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1"/>
        </w:trPr>
        <w:tc>
          <w:tcPr>
            <w:tcW w:w="3227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shd w:val="clear" w:color="auto" w:fill="ffff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Багдасарян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Артем Альбертович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 xml:space="preserve">Дальневосточной </w:t>
            </w:r>
            <w:r>
              <w:rPr>
                <w:sz w:val="28"/>
                <w:szCs w:val="28"/>
              </w:rPr>
              <w:t xml:space="preserve">железной дороги (</w:t>
            </w:r>
            <w:r>
              <w:rPr>
                <w:sz w:val="28"/>
                <w:szCs w:val="28"/>
              </w:rPr>
              <w:t xml:space="preserve">по территориальному управлению) </w:t>
            </w:r>
            <w:r>
              <w:rPr>
                <w:sz w:val="28"/>
                <w:szCs w:val="28"/>
              </w:rPr>
              <w:t xml:space="preserve">– филиала открытого акционерного </w:t>
            </w:r>
            <w:r>
              <w:rPr>
                <w:sz w:val="28"/>
                <w:szCs w:val="28"/>
              </w:rPr>
              <w:t xml:space="preserve">общества «Российские железные дороги»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1"/>
        </w:trPr>
        <w:tc>
          <w:tcPr>
            <w:tcW w:w="3227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shd w:val="clear" w:color="auto" w:fill="ffff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Воронцов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Константин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</w:t>
            </w:r>
            <w:r>
              <w:rPr>
                <w:sz w:val="28"/>
                <w:szCs w:val="28"/>
              </w:rPr>
              <w:t xml:space="preserve">аместитель начальника Главного управления </w:t>
            </w:r>
            <w:r>
              <w:rPr>
                <w:sz w:val="28"/>
                <w:szCs w:val="28"/>
              </w:rPr>
              <w:t xml:space="preserve">Министерств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Еврейской автономной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(по Государс</w:t>
            </w:r>
            <w:r>
              <w:rPr>
                <w:sz w:val="28"/>
                <w:szCs w:val="28"/>
              </w:rPr>
              <w:t xml:space="preserve">твенной противопожарной службе)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Александрович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правительства Еврейской автономной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начальник департамента здравоохранения правительства Еврейской автономной области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Колдин 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Владимирович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Дальневосточного территориального отдела государственного железнодорожного надзора </w:t>
            </w:r>
            <w:r>
              <w:rPr>
                <w:sz w:val="28"/>
                <w:szCs w:val="28"/>
              </w:rPr>
              <w:t xml:space="preserve">Межрегионального территориального управления Федеральной службы по надзору в сфере транспорта по Дальневосточному федеральному округу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rFonts w:eastAsiaTheme="minorHAnsi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Иванович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</w:rPr>
              <w:t xml:space="preserve">начальник отдела Государственной инспекции безопасности дорожного движения Управления Министерства внутренних дел Российской Федерации по Еврейской автономной области </w:t>
            </w:r>
            <w:r>
              <w:rPr>
                <w:rFonts w:eastAsiaTheme="minorHAnsi"/>
                <w:sz w:val="28"/>
                <w:szCs w:val="28"/>
              </w:rPr>
              <w:br/>
              <w:t xml:space="preserve">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Колобов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руководителя аппарата губернатора и правительства </w:t>
            </w:r>
            <w:r>
              <w:rPr>
                <w:sz w:val="28"/>
                <w:szCs w:val="28"/>
              </w:rPr>
              <w:t xml:space="preserve">Еврейской автономной </w:t>
            </w:r>
            <w:r>
              <w:rPr>
                <w:sz w:val="28"/>
                <w:szCs w:val="28"/>
              </w:rPr>
              <w:t xml:space="preserve">области – начальник управления</w:t>
            </w:r>
            <w:r>
              <w:rPr>
                <w:sz w:val="28"/>
                <w:szCs w:val="28"/>
              </w:rPr>
              <w:t xml:space="preserve"> по внутренней политике</w:t>
            </w:r>
            <w:r>
              <w:rPr>
                <w:sz w:val="28"/>
                <w:szCs w:val="28"/>
              </w:rPr>
              <w:t xml:space="preserve"> Еврейской автономной области;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Милечин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Артем Давыдович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81"/>
              <w:jc w:val="both"/>
              <w:spacing w:before="0" w:before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</w:t>
            </w:r>
            <w:r>
              <w:rPr>
                <w:sz w:val="28"/>
                <w:szCs w:val="28"/>
                <w:lang w:eastAsia="en-US"/>
              </w:rPr>
              <w:t xml:space="preserve">аместитель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директора федерально</w:t>
            </w:r>
            <w:r>
              <w:rPr>
                <w:sz w:val="28"/>
                <w:szCs w:val="28"/>
                <w:lang w:eastAsia="en-US"/>
              </w:rPr>
              <w:t xml:space="preserve">го</w:t>
            </w:r>
            <w:r>
              <w:rPr>
                <w:sz w:val="28"/>
                <w:szCs w:val="28"/>
                <w:lang w:eastAsia="en-US"/>
              </w:rPr>
              <w:t xml:space="preserve"> казенно</w:t>
            </w:r>
            <w:r>
              <w:rPr>
                <w:sz w:val="28"/>
                <w:szCs w:val="28"/>
                <w:lang w:eastAsia="en-US"/>
              </w:rPr>
              <w:t xml:space="preserve">го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sz w:val="28"/>
                <w:szCs w:val="28"/>
                <w:lang w:eastAsia="en-US"/>
              </w:rPr>
              <w:t xml:space="preserve">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«М</w:t>
            </w:r>
            <w:r>
              <w:rPr>
                <w:sz w:val="28"/>
                <w:szCs w:val="28"/>
                <w:lang w:eastAsia="en-US"/>
              </w:rPr>
              <w:t xml:space="preserve">ежрегиональная дирекция по дорожному строительству в </w:t>
            </w:r>
            <w:r>
              <w:rPr>
                <w:sz w:val="28"/>
                <w:szCs w:val="28"/>
                <w:lang w:eastAsia="en-US"/>
              </w:rPr>
              <w:t xml:space="preserve">Д</w:t>
            </w:r>
            <w:r>
              <w:rPr>
                <w:sz w:val="28"/>
                <w:szCs w:val="28"/>
                <w:lang w:eastAsia="en-US"/>
              </w:rPr>
              <w:t xml:space="preserve">альневосточном регионе </w:t>
            </w:r>
            <w:r>
              <w:rPr>
                <w:sz w:val="28"/>
                <w:szCs w:val="28"/>
                <w:lang w:eastAsia="en-US"/>
              </w:rPr>
              <w:t xml:space="preserve">Р</w:t>
            </w:r>
            <w:r>
              <w:rPr>
                <w:sz w:val="28"/>
                <w:szCs w:val="28"/>
                <w:lang w:eastAsia="en-US"/>
              </w:rPr>
              <w:t xml:space="preserve">оссии </w:t>
            </w:r>
            <w:r>
              <w:rPr>
                <w:sz w:val="28"/>
                <w:szCs w:val="28"/>
                <w:lang w:eastAsia="en-US"/>
              </w:rPr>
              <w:t xml:space="preserve">Ф</w:t>
            </w:r>
            <w:r>
              <w:rPr>
                <w:sz w:val="28"/>
                <w:szCs w:val="28"/>
                <w:lang w:eastAsia="en-US"/>
              </w:rPr>
              <w:t xml:space="preserve">едерального дорожного агентства</w:t>
            </w:r>
            <w:r>
              <w:rPr>
                <w:sz w:val="28"/>
                <w:szCs w:val="28"/>
                <w:lang w:eastAsia="en-US"/>
              </w:rPr>
              <w:t xml:space="preserve">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  <w:lang w:eastAsia="en-US"/>
              </w:rPr>
              <w:t xml:space="preserve">;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81"/>
              <w:jc w:val="both"/>
              <w:spacing w:before="0" w:beforeAutospac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</w:tc>
      </w:tr>
      <w:tr>
        <w:tblPrEx/>
        <w:trPr>
          <w:trHeight w:val="80"/>
        </w:trPr>
        <w:tc>
          <w:tcPr>
            <w:tcW w:w="32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Нагибин</w:t>
              <w:br/>
              <w:t xml:space="preserve">Василий Николаевич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pStyle w:val="681"/>
              <w:jc w:val="both"/>
              <w:spacing w:before="0" w:beforeAutospacing="0"/>
              <w:rPr>
                <w:sz w:val="28"/>
                <w:szCs w:val="28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eastAsia="en-US"/>
              </w:rPr>
              <w:t xml:space="preserve">- главный федеральный инспектор по Еврейской автономной области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  <w:lang w:eastAsia="en-US"/>
              </w:rPr>
              <w:t xml:space="preserve">;</w:t>
            </w:r>
            <w:r/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Половинко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Общественной палаты Еврейской автономной области 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42"/>
        </w:trPr>
        <w:tc>
          <w:tcP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Ратушный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ачальник террито</w:t>
            </w:r>
            <w:r>
              <w:rPr>
                <w:sz w:val="28"/>
                <w:szCs w:val="28"/>
              </w:rPr>
              <w:t xml:space="preserve">риального отдела государственного автодорожного надзора по Еврейской автономной области (г. Биробиджан) Межрегионального территориального управления Федеральной службы по надзору в сфере транспорта по Дальневосточному федеральному округу 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42"/>
        </w:trPr>
        <w:tc>
          <w:tcP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Соловченкова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департамента образования Еврейской автономной области;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82"/>
        </w:trPr>
        <w:tc>
          <w:tcP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автомобильных дорог и транспорта правительст</w:t>
            </w:r>
            <w:r>
              <w:rPr>
                <w:sz w:val="28"/>
                <w:szCs w:val="28"/>
              </w:rPr>
              <w:t xml:space="preserve">ва Еврейской автономной области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подписания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9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9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9"/>
    <w:link w:val="673"/>
    <w:uiPriority w:val="99"/>
  </w:style>
  <w:style w:type="character" w:styleId="45">
    <w:name w:val="Footer Char"/>
    <w:basedOn w:val="669"/>
    <w:link w:val="675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5"/>
    <w:uiPriority w:val="99"/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9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9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668">
    <w:name w:val="Heading 2"/>
    <w:basedOn w:val="667"/>
    <w:next w:val="667"/>
    <w:link w:val="680"/>
    <w:uiPriority w:val="9"/>
    <w:qFormat/>
    <w:pPr>
      <w:jc w:val="both"/>
      <w:keepNext/>
      <w:spacing w:after="0" w:line="240" w:lineRule="auto"/>
      <w:tabs>
        <w:tab w:val="left" w:pos="720" w:leader="none"/>
        <w:tab w:val="left" w:pos="4140" w:leader="none"/>
      </w:tabs>
      <w:outlineLvl w:val="1"/>
    </w:pPr>
    <w:rPr>
      <w:rFonts w:ascii="Times New Roman" w:hAnsi="Times New Roman"/>
      <w:sz w:val="24"/>
      <w:szCs w:val="24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table" w:styleId="672">
    <w:name w:val="Table Grid"/>
    <w:basedOn w:val="670"/>
    <w:uiPriority w:val="39"/>
    <w:pPr>
      <w:spacing w:after="200" w:line="276" w:lineRule="auto"/>
    </w:pPr>
    <w:rPr>
      <w:rFonts w:ascii="Times New Roman" w:hAnsi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Header"/>
    <w:basedOn w:val="667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"/>
    <w:basedOn w:val="669"/>
    <w:link w:val="673"/>
    <w:uiPriority w:val="99"/>
    <w:rPr>
      <w:rFonts w:ascii="Calibri" w:hAnsi="Calibri" w:cs="Times New Roman"/>
    </w:rPr>
  </w:style>
  <w:style w:type="paragraph" w:styleId="675">
    <w:name w:val="Footer"/>
    <w:basedOn w:val="667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Нижний колонтитул Знак"/>
    <w:basedOn w:val="669"/>
    <w:link w:val="675"/>
    <w:uiPriority w:val="99"/>
    <w:rPr>
      <w:rFonts w:ascii="Calibri" w:hAnsi="Calibri" w:cs="Times New Roman"/>
    </w:rPr>
  </w:style>
  <w:style w:type="paragraph" w:styleId="677">
    <w:name w:val="Balloon Text"/>
    <w:basedOn w:val="667"/>
    <w:link w:val="67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8" w:customStyle="1">
    <w:name w:val="Текст выноски Знак"/>
    <w:basedOn w:val="669"/>
    <w:link w:val="677"/>
    <w:uiPriority w:val="99"/>
    <w:semiHidden/>
    <w:rPr>
      <w:rFonts w:ascii="Segoe UI" w:hAnsi="Segoe UI" w:cs="Times New Roman"/>
      <w:sz w:val="18"/>
    </w:rPr>
  </w:style>
  <w:style w:type="paragraph" w:styleId="679" w:customStyle="1">
    <w:name w:val="ConsPlusTitle"/>
    <w:pPr>
      <w:widowControl w:val="off"/>
    </w:pPr>
    <w:rPr>
      <w:b/>
      <w:sz w:val="22"/>
    </w:rPr>
  </w:style>
  <w:style w:type="character" w:styleId="680" w:customStyle="1">
    <w:name w:val="Заголовок 2 Знак"/>
    <w:basedOn w:val="669"/>
    <w:link w:val="668"/>
    <w:uiPriority w:val="9"/>
    <w:rPr>
      <w:rFonts w:ascii="Times New Roman" w:hAnsi="Times New Roman" w:cs="Times New Roman"/>
      <w:sz w:val="24"/>
      <w:szCs w:val="24"/>
    </w:rPr>
  </w:style>
  <w:style w:type="paragraph" w:styleId="681" w:customStyle="1">
    <w:name w:val="mb-4"/>
    <w:basedOn w:val="6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82">
    <w:name w:val="List Paragraph"/>
    <w:basedOn w:val="66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2046-513B-414F-9522-76F20E50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revision>69</cp:revision>
  <dcterms:created xsi:type="dcterms:W3CDTF">2020-04-14T02:58:00Z</dcterms:created>
  <dcterms:modified xsi:type="dcterms:W3CDTF">2024-07-16T00:39:03Z</dcterms:modified>
</cp:coreProperties>
</file>